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</w:t>
      </w:r>
      <w:r w:rsidR="00AE4807">
        <w:rPr>
          <w:rFonts w:ascii="標楷體" w:eastAsia="標楷體" w:hAnsi="標楷體" w:cs="標楷體" w:hint="eastAsia"/>
          <w:sz w:val="28"/>
          <w:szCs w:val="28"/>
        </w:rPr>
        <w:t>二</w:t>
      </w:r>
      <w:r w:rsidRPr="001661B4">
        <w:rPr>
          <w:rFonts w:ascii="標楷體" w:eastAsia="標楷體" w:hAnsi="標楷體" w:cs="標楷體"/>
          <w:sz w:val="28"/>
          <w:szCs w:val="28"/>
        </w:rPr>
        <w:t>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A91CB3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社會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3010EB" w:rsidRPr="001661B4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南一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A91CB3">
        <w:rPr>
          <w:rFonts w:ascii="標楷體" w:eastAsia="標楷體" w:hAnsi="標楷體" w:hint="eastAsia"/>
          <w:sz w:val="28"/>
          <w:u w:val="single"/>
        </w:rPr>
        <w:t>四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131FC2">
        <w:rPr>
          <w:rFonts w:ascii="標楷體" w:eastAsia="標楷體" w:hAnsi="標楷體" w:cs="標楷體"/>
          <w:sz w:val="28"/>
          <w:szCs w:val="28"/>
          <w:u w:val="single"/>
        </w:rPr>
        <w:t>57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認識家鄉的政府機構及其服務事項。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認識家鄉的民意機構及其服務事項。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認識家鄉的民間組織及其服務事項。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了解家鄉的設施及其對居民生活的影響。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了解政府機構和民間組織合作的重要性。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了解運用及監督家鄉機構與組織的方法。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培養珍惜家鄉機構與組織資源的態度。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了解應對家鄉裡為我們服務的人表達感謝。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認識家鄉早期的陸路運輸工具。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認識家鄉早期的水路運輸工具。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了解早期交通對居民生活往來、貨物運輸的影響。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認識現代都市的交通型態。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認識現代鄉村的交通型態。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認識現代海邊與離島的交通型態。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了解現代交通改善居民的對外聯絡方式。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了解現代交通加速各地貨物流通。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規畫家鄉旅遊交通路線與選擇交通工具。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認識人口組成的情形。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說出家鄉人口的組成情形。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說出人口組成對家鄉生活的影響。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學習閱讀各種人口統計圖表。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認識人口分布的現象。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說出家鄉人口的分布情形。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說出影響家鄉人口分布的可能因素。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認識人口變化的現象。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說出家鄉人口的變化情形。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了解影響家鄉人口變化的原因。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學習查詢家鄉人口資料的方法。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了解古蹟名勝產生的背景。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了解古蹟名勝對家鄉文化發展及人民生活的影響。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了解古蹟名勝的保存、功能的轉化與人民生活的關係。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了解古蹟名勝被破壞的原因。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了解古蹟名勝該如何維護。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lastRenderedPageBreak/>
        <w:t>了解古蹟名勝的改變與保存。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古蹟名勝的改變與保存。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古蹟名勝的保存、功能的轉化與人民生活的關係。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了解家鄉的傳統飲食、文物及早期建築的樣態。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了解不同區域環境下的居民，如何發展出不同型態的傳統文化。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了解外來的生活方式、商品及文化。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了解外來的文化對居民產生的可能影響。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釐清傳統與外來文化的差異。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理解並能欣賞差異文化的不同處。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了解家鄉問題形成的原因。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發現家鄉的問題。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認識家鄉發展的各種可能面向。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尋找適合家鄉發展的潛力。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認識關懷家鄉的民間與政府組織。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認識關懷家鄉的實際做法。</w:t>
      </w:r>
    </w:p>
    <w:p w:rsidR="00A91CB3" w:rsidRPr="00824585" w:rsidRDefault="00A91CB3" w:rsidP="00A91CB3">
      <w:pPr>
        <w:widowControl w:val="0"/>
        <w:numPr>
          <w:ilvl w:val="0"/>
          <w:numId w:val="4"/>
        </w:numPr>
        <w:rPr>
          <w:rFonts w:ascii="標楷體" w:eastAsia="標楷體" w:hAnsi="標楷體"/>
          <w:color w:val="000000"/>
        </w:rPr>
      </w:pPr>
      <w:r w:rsidRPr="00824585">
        <w:rPr>
          <w:rFonts w:ascii="標楷體" w:eastAsia="標楷體" w:hAnsi="標楷體" w:hint="eastAsia"/>
          <w:color w:val="000000"/>
        </w:rPr>
        <w:t>主動關心家鄉面臨的問題。</w:t>
      </w:r>
    </w:p>
    <w:p w:rsidR="00A91CB3" w:rsidRPr="00F01EE7" w:rsidRDefault="00A91CB3" w:rsidP="00B15656">
      <w:pPr>
        <w:widowControl w:val="0"/>
        <w:numPr>
          <w:ilvl w:val="0"/>
          <w:numId w:val="4"/>
        </w:numPr>
        <w:rPr>
          <w:rFonts w:ascii="標楷體" w:eastAsia="標楷體" w:hAnsi="標楷體" w:cs="標楷體"/>
          <w:sz w:val="28"/>
          <w:szCs w:val="28"/>
        </w:rPr>
      </w:pPr>
      <w:r w:rsidRPr="00F01EE7">
        <w:rPr>
          <w:rFonts w:ascii="標楷體" w:eastAsia="標楷體" w:hAnsi="標楷體" w:hint="eastAsia"/>
          <w:color w:val="000000"/>
        </w:rPr>
        <w:t>主動參與關懷家鄉的行動。</w:t>
      </w:r>
    </w:p>
    <w:p w:rsidR="00A91CB3" w:rsidRDefault="00A91CB3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131FC2" w:rsidTr="00DC6278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131FC2" w:rsidRDefault="00131FC2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131FC2" w:rsidRPr="00232E0E" w:rsidRDefault="00131FC2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131FC2" w:rsidRPr="00232E0E" w:rsidRDefault="00131FC2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131FC2" w:rsidRPr="00232E0E" w:rsidRDefault="00131FC2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131FC2" w:rsidRPr="00232E0E" w:rsidRDefault="00131FC2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131FC2" w:rsidRPr="00232E0E" w:rsidRDefault="00131FC2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131FC2" w:rsidTr="0055182A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131FC2">
            <w:pPr>
              <w:ind w:firstLineChars="200" w:firstLine="560"/>
              <w:rPr>
                <w:rFonts w:ascii="標楷體" w:eastAsia="標楷體" w:hAnsi="標楷體"/>
              </w:rPr>
            </w:pPr>
            <w:bookmarkStart w:id="0" w:name="_GoBack"/>
            <w:bookmarkEnd w:id="0"/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6-2-1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從周遭生活中舉例指出權力如何影響個體或群體權益（如形成秩序、促進效益或傷害權益等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生涯發展</w:t>
            </w:r>
            <w:r w:rsidRPr="00C91476">
              <w:rPr>
                <w:rFonts w:ascii="標楷體" w:eastAsia="標楷體" w:hAnsi="標楷體"/>
                <w:sz w:val="16"/>
                <w:szCs w:val="16"/>
              </w:rPr>
              <w:t>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2-2-3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認識不同類型工作內容。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pStyle w:val="ab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家鄉的機構與組織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</w:t>
            </w: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課、認識家鄉的機構與組織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1.認識家鄉的政府機構及民間組織。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2.了解家鄉的生活設施及其對居民的影響。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3.透過搶答活動，了解遇到問題可尋求家鄉機構與組織的協助。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4.認識政府機構與民間組織合作的例子。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5.了解政府機構與民間組織合作的好處。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131FC2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131FC2" w:rsidTr="00C003DD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6-2-1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從周遭生活中舉例指出權力如何影響個體或群體權益（如形成秩序、促進效益或傷害權益等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6-2-3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實踐個人對其所屬之群體（如家庭和學校班級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所擁有之權利和所負之義務。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生涯發展</w:t>
            </w:r>
            <w:r w:rsidRPr="00C91476">
              <w:rPr>
                <w:rFonts w:ascii="標楷體" w:eastAsia="標楷體" w:hAnsi="標楷體"/>
                <w:sz w:val="16"/>
                <w:szCs w:val="16"/>
              </w:rPr>
              <w:t>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2-2-3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認識不同類型工作內容。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一、家鄉的機構與組織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第2課、善用家鄉的機構與組織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.了解善用家鄉機構與組織的方法。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2.了解監督家鄉機構與組織的管道。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3.了解家鄉志工為我們提供的服務。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4.對家鄉為我們服務的人表達感謝。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E93C6A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6-2-3實踐個人對其所屬之群體（如家庭和學校班級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所擁有之權利和所負之義務。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生涯發展</w:t>
            </w:r>
            <w:r w:rsidRPr="00C91476">
              <w:rPr>
                <w:rFonts w:ascii="標楷體" w:eastAsia="標楷體" w:hAnsi="標楷體"/>
                <w:sz w:val="16"/>
                <w:szCs w:val="16"/>
              </w:rPr>
              <w:t>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2-2-3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認識不同類型工作內容。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一、家鄉的機構與組織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社會放大鏡、撒播希望種子的花蓮縣青少年公益組織</w:t>
            </w:r>
          </w:p>
          <w:p w:rsidR="00131FC2" w:rsidRPr="00C2028B" w:rsidRDefault="00131FC2" w:rsidP="00C2028B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2028B">
              <w:rPr>
                <w:rFonts w:ascii="標楷體" w:eastAsia="標楷體" w:hAnsi="標楷體" w:cs="Arial Unicode MS" w:hint="eastAsia"/>
                <w:sz w:val="16"/>
                <w:szCs w:val="16"/>
              </w:rPr>
              <w:t>透過家鄉民間組織影響家鄉發展的示例探討，激發兒童對家鄉盡心力的想法與行動。</w:t>
            </w:r>
          </w:p>
          <w:p w:rsidR="00131FC2" w:rsidRPr="00A91CB3" w:rsidRDefault="00131FC2" w:rsidP="00A91CB3">
            <w:pPr>
              <w:rPr>
                <w:rFonts w:ascii="標楷體" w:eastAsia="標楷體" w:hAnsi="標楷體" w:cs="標楷體"/>
                <w:sz w:val="16"/>
                <w:szCs w:val="16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【</w:t>
            </w:r>
            <w:r w:rsidRPr="00C91476">
              <w:rPr>
                <w:rFonts w:ascii="標楷體" w:eastAsia="標楷體" w:hAnsi="標楷體" w:cs="標楷體"/>
                <w:sz w:val="16"/>
                <w:szCs w:val="16"/>
              </w:rPr>
              <w:t>融入品德教育</w:t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】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131FC2" w:rsidTr="00FB5D6E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1-2-7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說出居住地方的交通狀況，並說明這些交通狀況與生活的關係。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2-2-1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瞭解居住地方的人文環境與經濟活動的歷史變遷。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8-2-2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舉例說明科學和技術的發展，改變了人類生活和自然環境。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1-2-3察覺生活周遭人文歷史與生態環境的變遷。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海洋教育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3-2-1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認識家鄉或鄰近的水域環境變遷。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pStyle w:val="ab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家鄉的交通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第1課、早期的交通型態與影響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1.認識早期各種交通工具。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2.了解早期交通受到地形限制而有不同的型態。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3.了解早期交通對家鄉居民生活的影響。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4.蒐集家鄉早期交通工具圖片並了解其特色。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5.發表家鄉早期交通工具的類型及特色。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6.比較並發表不同交通類型的優缺點。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7.比較並發表不同交通類型在動力使用上有哪些相同與相異處。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4828E2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1-2-7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說出居住地方的交通狀況，並說明這些交通狀況與生活的關係。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2-2-1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瞭解居住地方的人文環境與經濟活動的歷史變遷。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8-2-2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舉例說明科學和技術的發展，改變了人類生活和自然環境。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1-2-3察覺生活周遭人文歷史與生態環境的變遷。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海洋教育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3-2-1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認識家鄉或鄰近的水域環境變遷。</w:t>
            </w:r>
          </w:p>
          <w:p w:rsidR="00131FC2" w:rsidRPr="00C91476" w:rsidRDefault="00131FC2" w:rsidP="00A91CB3">
            <w:pPr>
              <w:widowControl w:val="0"/>
              <w:ind w:left="57" w:right="57"/>
              <w:rPr>
                <w:rFonts w:ascii="標楷體" w:eastAsia="標楷體" w:hAnsi="標楷體" w:cs="標楷體"/>
                <w:sz w:val="16"/>
                <w:szCs w:val="16"/>
              </w:rPr>
            </w:pP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二、家鄉的交通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第1課、早期的交通型態與影響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1.認識早期各種交通工具。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2.了解早期交通受到地形限制而有不同的型態。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3.了解早期交通對家鄉居民生活的影響。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4.蒐集家鄉早期交通工具圖片並了解其特色。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5.發表家鄉早期交通工具的類型及特色。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6.比較並發表不同交通類型的優缺點。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7.比較並發表不同交通類型在動力使用上有哪些相同與相異處。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01012A">
        <w:trPr>
          <w:trHeight w:val="54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1-2-7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說出居住地方的交通狀況，並說明這些交通狀況與生活的關係。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2-2-1瞭解居住地方的人文環境與經濟活動的歷史變遷。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8-2-1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舉例說明為了生活需要和解決問題，人類才從事科學和技術的發展。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8-2-2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舉例說明科學和技術的發展，改變了人類生活和自然環境。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1-2-3察覺生活周遭人文歷史與生態環境的變遷。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海洋教育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3-2-1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認識家鄉或鄰近的水域環境變遷。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二、家鄉的交通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第2課、現代的交通型態與影響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1.認識現代的各種交通設施與工具。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2.了解現代交通在不同地區的型態。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3.了解現代科技的發展使地形對交通的限制減少。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4.了解家鄉早期與現代在交通型態的差異。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5.了解現代交通對家鄉居民生活的影響。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6.探討家鄉的交通設施的種類及分布情形。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7.實際規畫搭乘家鄉大眾運輸工具之旅。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131FC2" w:rsidTr="00C31581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7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1-2-7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說出居住地方的交通狀況，並說明這些交通狀況與生活的關係。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8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8-2-2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舉例說明科學和技術的發展，改變了人類生活和自然環境。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1-2-3察覺生活周遭人文歷史與生態環境的變遷。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二、家鄉的交通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社會放大鏡、戀戀舊山線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1.能了解臺灣鐵道的變遷，以及苗栗鐵道的歷史背景和特色。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131FC2" w:rsidTr="000C54AC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1-2-5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調查居住地方人口的分布、組成和變遷狀況。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1-2-6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覺察聚落的形成在於符合人類聚居生活的需求。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資訊教育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4-2-1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pStyle w:val="ab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家鄉的人口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第1課、家鄉人口的組成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1.學習閱讀各種人口組成資料。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2.觀察家鄉人口年齡、產業類別、教育程度的組成情形。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3.探究家鄉人口組成情形對生活的影響。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131FC2" w:rsidTr="00F349ED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1-2-5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調查居住地方人口的分布、組成和變遷狀況。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1-2-6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覺察聚落的形成在於符合人類聚居生活的需求。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資訊教育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4-2-1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三、家鄉的人口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第2課、家鄉人口的分布與變化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1.學習閱讀人口分布資料。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2.學習閱讀人口變遷資料。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3.觀察家鄉人口分布與變化狀況。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4.了解家鄉人口分布與變化的原因。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5.了解家鄉人口增加或減少對生活的影響。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6.實際尋找家鄉的人口資料。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D10826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1-2-5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調查居住地方人口的分布、組成和變遷狀況。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6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1-2-6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覺察聚落的形成在於符合人類聚居生活的需求。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4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4-2-1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能操作基本科學技能與運用網路資訊蒐集環境資料。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三、家鄉的人口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社會放大鏡、寧靜山城　北埔記事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1.透過新竹縣北埔地區的故事，讓兒童感受城鎮發展和人口變化的交互影響。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4.紙筆測驗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131FC2" w:rsidTr="002A0F92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了解居住地方的人文環境與經濟活動的歷史變遷。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2-2-2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認識居住地方的古蹟或考古發掘，並欣賞地方民俗之美。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/>
                <w:sz w:val="16"/>
                <w:szCs w:val="16"/>
              </w:rPr>
              <w:t>1-2-3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覺察生活周遭人文歷史與生態環境的變遷。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四、家鄉的古蹟與名勝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第1課、家鄉的古蹟與名勝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1.認識古蹟名勝產生的背景。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了解家鄉古蹟名勝對地區文化的影響討論與發表。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3.分析家鄉古蹟名勝與文化間的關聯。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4.探究家鄉古蹟名勝與先民生活的關係。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B47A6C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131FC2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了解居住地方的人文環境與經濟活動的歷史變遷。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2-2-2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認識居住地方的古蹟或考古發掘，並欣賞地方民俗之美。</w:t>
            </w:r>
          </w:p>
          <w:p w:rsidR="00131FC2" w:rsidRPr="00C91476" w:rsidRDefault="00131FC2" w:rsidP="00131FC2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131FC2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/>
                <w:sz w:val="16"/>
                <w:szCs w:val="16"/>
              </w:rPr>
              <w:t>1-2-3</w:t>
            </w: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覺察生活周遭人文歷史與生態環境的變遷。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四、家鄉的古蹟與名勝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第2課、愛護古蹟與名勝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1.了解家鄉古蹟名勝的現況。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了解維護家鄉古蹟名勝的意義。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3.分析家鄉古蹟名勝被破壞的原因。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4.探究家鄉古蹟名勝的保存樣態。</w:t>
            </w:r>
          </w:p>
        </w:tc>
        <w:tc>
          <w:tcPr>
            <w:tcW w:w="1080" w:type="dxa"/>
            <w:vAlign w:val="center"/>
          </w:tcPr>
          <w:p w:rsidR="00131FC2" w:rsidRDefault="00131FC2" w:rsidP="00131FC2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131FC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05208F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131FC2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了解居住地方的人文環境與經濟活動的歷史變遷。</w:t>
            </w:r>
          </w:p>
          <w:p w:rsidR="00131FC2" w:rsidRPr="00C91476" w:rsidRDefault="00131FC2" w:rsidP="00131FC2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資訊教育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4-2-1能操作常用瀏覽器的基本功能。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四、家鄉的古蹟與名勝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社會放大鏡、紅樓夢與西門情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1.認識紅樓的歷史與發展。</w:t>
            </w:r>
          </w:p>
          <w:p w:rsidR="00131FC2" w:rsidRPr="00C91476" w:rsidRDefault="00131FC2" w:rsidP="00131FC2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2.探究紅樓轉型的背景與居民生活型態間的關係。</w:t>
            </w:r>
          </w:p>
        </w:tc>
        <w:tc>
          <w:tcPr>
            <w:tcW w:w="1080" w:type="dxa"/>
            <w:vAlign w:val="center"/>
          </w:tcPr>
          <w:p w:rsidR="00131FC2" w:rsidRDefault="00131FC2" w:rsidP="00131FC2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131FC2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131FC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DD05A4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t>四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1-2-2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描述不同地區居民的生活方式。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3-2-3尊重不同族群與文化背景對環境的態度及行為。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五、家鄉的生活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第1課、家鄉古早味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認識家鄉的傳統飲食、文物及早期建築的樣態。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了解不同型態傳統文化，之所以發展的歷史背景。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3.家鄉的傳統飲食、文物及早期建築的樣態。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4.探究家鄉傳統文化樣態與居民生活間的關聯性。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5.舉出自己喜愛的外來文化事物。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6.說明個人喜愛外來文化事物的原因。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CA60C9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t>五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9-2-1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舉例說明外來的文化、商品和資訊如何影響本地的文化和生活。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人權教育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1-2-2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知道人權是普遍的、不容剝奪的，並能關心弱勢。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1-2-5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察覺並避免個人偏見與歧視態度或行為的產生。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五、家鄉的生活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第2課、家鄉的多元文化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認識外來的生活方式、商品及文化。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了解外來的文化對居民產生的可能影響。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3.分析不同文化的差異。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4.探究不同文化對個人生活及價值觀所帶來的影響。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5.紙筆測驗</w:t>
            </w: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CA6A3D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t>六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9-2-1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舉例說明外來的文化、商品和資訊如何影響本地的文化和生活。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人權教育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1-2-5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察覺並避免個人偏見與歧視態度或行為的產生。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五、家鄉的生活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社會放大鏡、跟世界做朋友！臺灣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1.理解目前臺灣社會日常生活中，多元文化兼容並處的現象。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2.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認識</w:t>
            </w: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2017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「世界大學運動會」的活動。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3.探究舉辦國際性賽事與文化推廣間的關聯性。</w:t>
            </w:r>
            <w:r>
              <w:rPr>
                <w:rFonts w:ascii="標楷體" w:eastAsia="標楷體" w:hAnsi="標楷體" w:cs="Arial Unicode MS"/>
                <w:sz w:val="16"/>
                <w:szCs w:val="16"/>
              </w:rPr>
              <w:br/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【</w:t>
            </w:r>
            <w:r w:rsidRPr="00C91476">
              <w:rPr>
                <w:rFonts w:ascii="標楷體" w:eastAsia="標楷體" w:hAnsi="標楷體" w:cs="標楷體"/>
                <w:sz w:val="16"/>
                <w:szCs w:val="16"/>
              </w:rPr>
              <w:t>融入品德教育</w:t>
            </w: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】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E16155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t>七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C91476">
                <w:rPr>
                  <w:rFonts w:ascii="標楷體" w:eastAsia="標楷體" w:hAnsi="標楷體" w:cs="Arial Unicode MS" w:hint="eastAsia"/>
                  <w:sz w:val="16"/>
                  <w:szCs w:val="16"/>
                </w:rPr>
                <w:t>1-2-1</w:t>
              </w:r>
            </w:smartTag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1-2-3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覺察人們對地方與環境的認識與感受具有差異性，並能表達對家鄉的關懷。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1-2-3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察覺生活周遭人文歷史與生態環境的變遷。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2-2-2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認識生活周遭的環境問題形成的原因，並探究可能的改善方法。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六、家鄉新願景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第1課、家鄉的挑戰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1.了解家鄉面對哪些問題。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2.探討家鄉可以從哪些面向尋找發展潛力。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3.透過成功案例學習如何家鄉再造。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</w:tc>
        <w:tc>
          <w:tcPr>
            <w:tcW w:w="1188" w:type="dxa"/>
            <w:vAlign w:val="center"/>
          </w:tcPr>
          <w:p w:rsidR="00131FC2" w:rsidRDefault="00131FC2" w:rsidP="00C2028B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131FC2" w:rsidTr="00523D63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t>八</w:t>
            </w:r>
          </w:p>
        </w:tc>
        <w:tc>
          <w:tcPr>
            <w:tcW w:w="5474" w:type="dxa"/>
          </w:tcPr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1-2-3覺察人們對地方與環境的認識與感受具有差異性，並能表達對家鄉的關懷。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5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5-2-1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舉例說明自己可以決定自我的發展並具有參與群體發展的權利。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6-2-3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實踐個人對其所屬之群體(如家庭和學校班級)所擁有之權利和所負之義務。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人權教育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1-2-1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欣賞、包容個別差異並尊重自己與他人的權利。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1-2-1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描述居住地方的自然與人文特性。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/>
                <w:sz w:val="16"/>
                <w:szCs w:val="16"/>
              </w:rPr>
              <w:t>1-2-3</w:t>
            </w: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覺察人們對地方與環境的認識與感受具有差異性，並能表達對家鄉的關懷</w:t>
            </w:r>
          </w:p>
          <w:p w:rsidR="00131FC2" w:rsidRPr="00C91476" w:rsidRDefault="00131FC2" w:rsidP="00A91CB3">
            <w:pPr>
              <w:ind w:left="368" w:hangingChars="230" w:hanging="368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環境教育</w:t>
            </w:r>
          </w:p>
          <w:p w:rsidR="00131FC2" w:rsidRPr="00C91476" w:rsidRDefault="00131FC2" w:rsidP="00A91CB3">
            <w:pPr>
              <w:rPr>
                <w:rFonts w:ascii="標楷體" w:eastAsia="標楷體" w:hAnsi="標楷體"/>
                <w:sz w:val="16"/>
                <w:szCs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C91476">
                <w:rPr>
                  <w:rFonts w:ascii="標楷體" w:eastAsia="標楷體" w:hAnsi="標楷體" w:hint="eastAsia"/>
                  <w:sz w:val="16"/>
                  <w:szCs w:val="16"/>
                </w:rPr>
                <w:t>1-2-3</w:t>
              </w:r>
            </w:smartTag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察覺生活周遭人文歷史與生態環境的變遷。</w:t>
            </w:r>
          </w:p>
        </w:tc>
        <w:tc>
          <w:tcPr>
            <w:tcW w:w="5039" w:type="dxa"/>
            <w:vAlign w:val="center"/>
          </w:tcPr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六、家鄉新願景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第2課、家鄉新風貌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1.認識關懷家鄉的組織。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2.認識關懷家鄉的活動。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3.認識表達意見的原則與方式。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4.了解意見不同時的溝通原則與方式。</w:t>
            </w:r>
          </w:p>
          <w:p w:rsidR="00131FC2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5.嘗試以民主方式討論議題。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社會放大鏡、田滿小組：宜蘭農田種房屋</w:t>
            </w:r>
          </w:p>
          <w:p w:rsidR="00131FC2" w:rsidRPr="00C91476" w:rsidRDefault="00131FC2" w:rsidP="00A91CB3">
            <w:pPr>
              <w:rPr>
                <w:rFonts w:ascii="標楷體" w:eastAsia="標楷體" w:hAnsi="標楷體" w:cs="Arial Unicode MS"/>
                <w:sz w:val="16"/>
                <w:szCs w:val="16"/>
              </w:rPr>
            </w:pPr>
            <w:r w:rsidRPr="00C91476">
              <w:rPr>
                <w:rFonts w:ascii="標楷體" w:eastAsia="標楷體" w:hAnsi="標楷體" w:cs="Arial Unicode MS" w:hint="eastAsia"/>
                <w:sz w:val="16"/>
                <w:szCs w:val="16"/>
              </w:rPr>
              <w:t>1.透過宜蘭農田面臨的問題，兒童以自身的力量關心家園，並喚醒更多人對家鄉問題的重視。鼓勵兒童關心家鄉問題，學習運用個人和組織的力量，一同重視家園。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5B4DEF">
              <w:rPr>
                <w:rFonts w:ascii="標楷體" w:eastAsia="標楷體" w:hAnsi="標楷體" w:cs="標楷體" w:hint="eastAsia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1.口語評量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2.觀察評量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3.態度檢核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C91476">
              <w:rPr>
                <w:rFonts w:ascii="標楷體" w:eastAsia="標楷體" w:hAnsi="標楷體" w:hint="eastAsia"/>
                <w:sz w:val="16"/>
                <w:szCs w:val="16"/>
              </w:rPr>
              <w:t>4.實作評量</w:t>
            </w:r>
          </w:p>
          <w:p w:rsidR="00131FC2" w:rsidRPr="00C91476" w:rsidRDefault="00131FC2" w:rsidP="00C2028B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188" w:type="dxa"/>
            <w:vAlign w:val="center"/>
          </w:tcPr>
          <w:p w:rsidR="00131FC2" w:rsidRPr="00232E0E" w:rsidRDefault="00131FC2" w:rsidP="00C2028B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131FC2" w:rsidTr="00DE026F">
        <w:trPr>
          <w:trHeight w:val="1500"/>
        </w:trPr>
        <w:tc>
          <w:tcPr>
            <w:tcW w:w="1368" w:type="dxa"/>
            <w:gridSpan w:val="2"/>
            <w:vAlign w:val="center"/>
          </w:tcPr>
          <w:p w:rsidR="00131FC2" w:rsidRPr="00232E0E" w:rsidRDefault="00131FC2" w:rsidP="00A91CB3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HK"/>
              </w:rPr>
              <w:lastRenderedPageBreak/>
              <w:t>十九</w:t>
            </w:r>
          </w:p>
        </w:tc>
        <w:tc>
          <w:tcPr>
            <w:tcW w:w="5474" w:type="dxa"/>
            <w:vAlign w:val="center"/>
          </w:tcPr>
          <w:p w:rsidR="00131FC2" w:rsidRDefault="00131FC2" w:rsidP="00A91CB3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5039" w:type="dxa"/>
            <w:vAlign w:val="center"/>
          </w:tcPr>
          <w:p w:rsidR="00131FC2" w:rsidRDefault="00131FC2" w:rsidP="00A91CB3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1080" w:type="dxa"/>
            <w:vAlign w:val="center"/>
          </w:tcPr>
          <w:p w:rsidR="00131FC2" w:rsidRDefault="00131FC2" w:rsidP="00C2028B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131FC2" w:rsidRPr="00232E0E" w:rsidRDefault="00131FC2" w:rsidP="00C2028B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88" w:type="dxa"/>
            <w:vAlign w:val="center"/>
          </w:tcPr>
          <w:p w:rsidR="00131FC2" w:rsidRDefault="00131FC2" w:rsidP="00A91CB3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131FC2" w:rsidRPr="00232E0E" w:rsidRDefault="00131FC2" w:rsidP="00A91CB3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tbl>
      <w:tblPr>
        <w:tblW w:w="15451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51"/>
      </w:tblGrid>
      <w:tr w:rsidR="00CB6CD3" w:rsidTr="00131FC2">
        <w:trPr>
          <w:trHeight w:val="1500"/>
        </w:trPr>
        <w:tc>
          <w:tcPr>
            <w:tcW w:w="15451" w:type="dxa"/>
            <w:vAlign w:val="center"/>
          </w:tcPr>
          <w:p w:rsidR="00CB6CD3" w:rsidRDefault="00131FC2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休業式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6D9" w:rsidRDefault="005E36D9" w:rsidP="001B624B">
      <w:r>
        <w:separator/>
      </w:r>
    </w:p>
  </w:endnote>
  <w:endnote w:type="continuationSeparator" w:id="0">
    <w:p w:rsidR="005E36D9" w:rsidRDefault="005E36D9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6D9" w:rsidRDefault="005E36D9" w:rsidP="001B624B">
      <w:r>
        <w:separator/>
      </w:r>
    </w:p>
  </w:footnote>
  <w:footnote w:type="continuationSeparator" w:id="0">
    <w:p w:rsidR="005E36D9" w:rsidRDefault="005E36D9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D4F7C"/>
    <w:multiLevelType w:val="hybridMultilevel"/>
    <w:tmpl w:val="CBE0D56A"/>
    <w:lvl w:ilvl="0" w:tplc="B55C1174">
      <w:start w:val="1"/>
      <w:numFmt w:val="taiwaneseCountingThousand"/>
      <w:lvlText w:val="%1、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620657"/>
    <w:multiLevelType w:val="hybridMultilevel"/>
    <w:tmpl w:val="F60E2B26"/>
    <w:lvl w:ilvl="0" w:tplc="9D6245C6">
      <w:start w:val="1"/>
      <w:numFmt w:val="decimal"/>
      <w:lvlText w:val="%1."/>
      <w:lvlJc w:val="left"/>
      <w:pPr>
        <w:ind w:left="502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">
    <w:nsid w:val="3A256074"/>
    <w:multiLevelType w:val="hybridMultilevel"/>
    <w:tmpl w:val="004238B4"/>
    <w:lvl w:ilvl="0" w:tplc="F59E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453E0CEB"/>
    <w:multiLevelType w:val="hybridMultilevel"/>
    <w:tmpl w:val="7F6499E4"/>
    <w:lvl w:ilvl="0" w:tplc="0409000F">
      <w:start w:val="1"/>
      <w:numFmt w:val="decimal"/>
      <w:lvlText w:val="%1."/>
      <w:lvlJc w:val="left"/>
      <w:pPr>
        <w:ind w:left="6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70" w:hanging="480"/>
      </w:pPr>
    </w:lvl>
    <w:lvl w:ilvl="2" w:tplc="0409001B" w:tentative="1">
      <w:start w:val="1"/>
      <w:numFmt w:val="lowerRoman"/>
      <w:lvlText w:val="%3."/>
      <w:lvlJc w:val="right"/>
      <w:pPr>
        <w:ind w:left="1650" w:hanging="480"/>
      </w:pPr>
    </w:lvl>
    <w:lvl w:ilvl="3" w:tplc="0409000F" w:tentative="1">
      <w:start w:val="1"/>
      <w:numFmt w:val="decimal"/>
      <w:lvlText w:val="%4."/>
      <w:lvlJc w:val="left"/>
      <w:pPr>
        <w:ind w:left="2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10" w:hanging="480"/>
      </w:pPr>
    </w:lvl>
    <w:lvl w:ilvl="5" w:tplc="0409001B" w:tentative="1">
      <w:start w:val="1"/>
      <w:numFmt w:val="lowerRoman"/>
      <w:lvlText w:val="%6."/>
      <w:lvlJc w:val="right"/>
      <w:pPr>
        <w:ind w:left="3090" w:hanging="480"/>
      </w:pPr>
    </w:lvl>
    <w:lvl w:ilvl="6" w:tplc="0409000F" w:tentative="1">
      <w:start w:val="1"/>
      <w:numFmt w:val="decimal"/>
      <w:lvlText w:val="%7."/>
      <w:lvlJc w:val="left"/>
      <w:pPr>
        <w:ind w:left="3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50" w:hanging="480"/>
      </w:pPr>
    </w:lvl>
    <w:lvl w:ilvl="8" w:tplc="0409001B" w:tentative="1">
      <w:start w:val="1"/>
      <w:numFmt w:val="lowerRoman"/>
      <w:lvlText w:val="%9."/>
      <w:lvlJc w:val="right"/>
      <w:pPr>
        <w:ind w:left="4530" w:hanging="480"/>
      </w:pPr>
    </w:lvl>
  </w:abstractNum>
  <w:abstractNum w:abstractNumId="5">
    <w:nsid w:val="764A506B"/>
    <w:multiLevelType w:val="hybridMultilevel"/>
    <w:tmpl w:val="810C3068"/>
    <w:lvl w:ilvl="0" w:tplc="34227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31FC2"/>
    <w:rsid w:val="001661B4"/>
    <w:rsid w:val="00176A46"/>
    <w:rsid w:val="001B624B"/>
    <w:rsid w:val="00232E0E"/>
    <w:rsid w:val="0025521A"/>
    <w:rsid w:val="00261CCB"/>
    <w:rsid w:val="002A3180"/>
    <w:rsid w:val="003010EB"/>
    <w:rsid w:val="00405F88"/>
    <w:rsid w:val="004A2682"/>
    <w:rsid w:val="004B10CD"/>
    <w:rsid w:val="0054302C"/>
    <w:rsid w:val="00575B2F"/>
    <w:rsid w:val="005E36D9"/>
    <w:rsid w:val="005F7B7C"/>
    <w:rsid w:val="00617B93"/>
    <w:rsid w:val="006976D9"/>
    <w:rsid w:val="006A4C22"/>
    <w:rsid w:val="00732D9F"/>
    <w:rsid w:val="0083338F"/>
    <w:rsid w:val="0084116B"/>
    <w:rsid w:val="009860A2"/>
    <w:rsid w:val="009B3815"/>
    <w:rsid w:val="009C0571"/>
    <w:rsid w:val="009C4CB0"/>
    <w:rsid w:val="009D6069"/>
    <w:rsid w:val="00A91CB3"/>
    <w:rsid w:val="00AE4807"/>
    <w:rsid w:val="00B32592"/>
    <w:rsid w:val="00C2028B"/>
    <w:rsid w:val="00C41CC8"/>
    <w:rsid w:val="00CB6CD3"/>
    <w:rsid w:val="00CC0756"/>
    <w:rsid w:val="00CD77F7"/>
    <w:rsid w:val="00D24C46"/>
    <w:rsid w:val="00D8504F"/>
    <w:rsid w:val="00DD5A8A"/>
    <w:rsid w:val="00EB391B"/>
    <w:rsid w:val="00F0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1E7D0-7C86-4B39-BA90-2C3A7DDC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870</Words>
  <Characters>4965</Characters>
  <Application>Microsoft Office Word</Application>
  <DocSecurity>0</DocSecurity>
  <Lines>41</Lines>
  <Paragraphs>11</Paragraphs>
  <ScaleCrop>false</ScaleCrop>
  <Company/>
  <LinksUpToDate>false</LinksUpToDate>
  <CharactersWithSpaces>5824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Windows 使用者</cp:lastModifiedBy>
  <cp:revision>7</cp:revision>
  <dcterms:created xsi:type="dcterms:W3CDTF">2020-06-24T08:04:00Z</dcterms:created>
  <dcterms:modified xsi:type="dcterms:W3CDTF">2021-04-19T03:41:00Z</dcterms:modified>
</cp:coreProperties>
</file>